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6B8" w:rsidRPr="00F946B8" w:rsidRDefault="00F946B8" w:rsidP="00F946B8">
      <w:pPr>
        <w:spacing w:line="240" w:lineRule="auto"/>
        <w:jc w:val="center"/>
        <w:rPr>
          <w:rFonts w:ascii="Arial" w:eastAsia="Times New Roman" w:hAnsi="Arial" w:cs="Arial"/>
          <w:color w:val="000000"/>
          <w:sz w:val="18"/>
          <w:szCs w:val="18"/>
          <w:lang w:eastAsia="es-CO"/>
        </w:rPr>
      </w:pPr>
      <w:r w:rsidRPr="00F946B8">
        <w:rPr>
          <w:rFonts w:ascii="Segoe UI" w:eastAsia="Times New Roman" w:hAnsi="Segoe UI" w:cs="Segoe UI"/>
          <w:b/>
          <w:bCs/>
          <w:color w:val="0000FF"/>
          <w:sz w:val="28"/>
          <w:szCs w:val="28"/>
          <w:lang w:eastAsia="es-CO"/>
        </w:rPr>
        <w:t xml:space="preserve">Concepto </w:t>
      </w:r>
      <w:proofErr w:type="spellStart"/>
      <w:r w:rsidRPr="00F946B8">
        <w:rPr>
          <w:rFonts w:ascii="Segoe UI" w:eastAsia="Times New Roman" w:hAnsi="Segoe UI" w:cs="Segoe UI"/>
          <w:b/>
          <w:bCs/>
          <w:color w:val="0000FF"/>
          <w:sz w:val="28"/>
          <w:szCs w:val="28"/>
          <w:lang w:eastAsia="es-CO"/>
        </w:rPr>
        <w:t>Nº</w:t>
      </w:r>
      <w:proofErr w:type="spellEnd"/>
      <w:r w:rsidRPr="00F946B8">
        <w:rPr>
          <w:rFonts w:ascii="Segoe UI" w:eastAsia="Times New Roman" w:hAnsi="Segoe UI" w:cs="Segoe UI"/>
          <w:b/>
          <w:bCs/>
          <w:color w:val="0000FF"/>
          <w:sz w:val="28"/>
          <w:szCs w:val="28"/>
          <w:lang w:eastAsia="es-CO"/>
        </w:rPr>
        <w:t xml:space="preserve"> 773</w:t>
      </w:r>
    </w:p>
    <w:p w:rsidR="00F946B8" w:rsidRPr="00F946B8" w:rsidRDefault="00F946B8" w:rsidP="00F946B8">
      <w:pPr>
        <w:spacing w:line="240" w:lineRule="auto"/>
        <w:jc w:val="center"/>
        <w:rPr>
          <w:rFonts w:ascii="Arial" w:eastAsia="Times New Roman" w:hAnsi="Arial" w:cs="Arial"/>
          <w:color w:val="000000"/>
          <w:sz w:val="18"/>
          <w:szCs w:val="18"/>
          <w:lang w:eastAsia="es-CO"/>
        </w:rPr>
      </w:pPr>
      <w:r w:rsidRPr="00F946B8">
        <w:rPr>
          <w:rFonts w:ascii="Segoe UI" w:eastAsia="Times New Roman" w:hAnsi="Segoe UI" w:cs="Segoe UI"/>
          <w:b/>
          <w:bCs/>
          <w:color w:val="0000FF"/>
          <w:sz w:val="28"/>
          <w:szCs w:val="28"/>
          <w:lang w:eastAsia="es-CO"/>
        </w:rPr>
        <w:t>14-08-2019</w:t>
      </w:r>
    </w:p>
    <w:p w:rsidR="00F946B8" w:rsidRPr="00F946B8" w:rsidRDefault="00F946B8" w:rsidP="00F946B8">
      <w:pPr>
        <w:spacing w:line="240" w:lineRule="auto"/>
        <w:jc w:val="center"/>
        <w:rPr>
          <w:rFonts w:ascii="Arial" w:eastAsia="Times New Roman" w:hAnsi="Arial" w:cs="Arial"/>
          <w:color w:val="000000"/>
          <w:sz w:val="18"/>
          <w:szCs w:val="18"/>
          <w:lang w:eastAsia="es-CO"/>
        </w:rPr>
      </w:pPr>
      <w:r w:rsidRPr="00F946B8">
        <w:rPr>
          <w:rFonts w:ascii="Segoe UI" w:eastAsia="Times New Roman" w:hAnsi="Segoe UI" w:cs="Segoe UI"/>
          <w:b/>
          <w:bCs/>
          <w:color w:val="0000FF"/>
          <w:sz w:val="28"/>
          <w:szCs w:val="28"/>
          <w:lang w:eastAsia="es-CO"/>
        </w:rPr>
        <w:t>Consejo Técnico de la Contaduría Pública</w:t>
      </w:r>
    </w:p>
    <w:p w:rsidR="00F946B8" w:rsidRPr="00F946B8" w:rsidRDefault="00F946B8" w:rsidP="00F946B8">
      <w:pPr>
        <w:spacing w:line="240" w:lineRule="auto"/>
        <w:rPr>
          <w:rFonts w:ascii="Arial" w:eastAsia="Times New Roman" w:hAnsi="Arial" w:cs="Arial"/>
          <w:color w:val="000000"/>
          <w:sz w:val="18"/>
          <w:szCs w:val="18"/>
          <w:lang w:eastAsia="es-CO"/>
        </w:rPr>
      </w:pPr>
      <w:r w:rsidRPr="00F946B8">
        <w:rPr>
          <w:rFonts w:ascii="Segoe UI" w:eastAsia="Times New Roman" w:hAnsi="Segoe UI" w:cs="Segoe UI"/>
          <w:color w:val="000000"/>
          <w:sz w:val="18"/>
          <w:szCs w:val="18"/>
          <w:lang w:eastAsia="es-CO"/>
        </w:rPr>
        <w:t> </w:t>
      </w:r>
    </w:p>
    <w:p w:rsidR="00F946B8" w:rsidRPr="00F946B8" w:rsidRDefault="00F946B8" w:rsidP="00F946B8">
      <w:pPr>
        <w:spacing w:line="240" w:lineRule="auto"/>
        <w:rPr>
          <w:rFonts w:ascii="Arial" w:eastAsia="Times New Roman" w:hAnsi="Arial" w:cs="Arial"/>
          <w:color w:val="000000"/>
          <w:sz w:val="18"/>
          <w:szCs w:val="18"/>
          <w:lang w:eastAsia="es-CO"/>
        </w:rPr>
      </w:pPr>
      <w:r w:rsidRPr="00F946B8">
        <w:rPr>
          <w:rFonts w:ascii="Segoe UI" w:eastAsia="Times New Roman" w:hAnsi="Segoe UI" w:cs="Segoe UI"/>
          <w:color w:val="000000"/>
          <w:sz w:val="18"/>
          <w:szCs w:val="18"/>
          <w:lang w:eastAsia="es-CO"/>
        </w:rPr>
        <w:t> </w:t>
      </w:r>
    </w:p>
    <w:p w:rsidR="00F946B8" w:rsidRPr="00F946B8" w:rsidRDefault="00F946B8" w:rsidP="00F946B8">
      <w:pPr>
        <w:spacing w:line="240" w:lineRule="auto"/>
        <w:rPr>
          <w:rFonts w:ascii="Arial" w:eastAsia="Times New Roman" w:hAnsi="Arial" w:cs="Arial"/>
          <w:color w:val="000000"/>
          <w:sz w:val="18"/>
          <w:szCs w:val="18"/>
          <w:lang w:eastAsia="es-CO"/>
        </w:rPr>
      </w:pPr>
      <w:r w:rsidRPr="00F946B8">
        <w:rPr>
          <w:rFonts w:ascii="Segoe UI" w:eastAsia="Times New Roman" w:hAnsi="Segoe UI" w:cs="Segoe UI"/>
          <w:color w:val="000000"/>
          <w:sz w:val="18"/>
          <w:szCs w:val="18"/>
          <w:lang w:eastAsia="es-CO"/>
        </w:rPr>
        <w:t>Bogotá, D.C.,</w:t>
      </w:r>
    </w:p>
    <w:p w:rsidR="00F946B8" w:rsidRPr="00F946B8" w:rsidRDefault="00F946B8" w:rsidP="00F946B8">
      <w:pPr>
        <w:spacing w:line="240" w:lineRule="auto"/>
        <w:rPr>
          <w:rFonts w:ascii="Arial" w:eastAsia="Times New Roman" w:hAnsi="Arial" w:cs="Arial"/>
          <w:color w:val="000000"/>
          <w:sz w:val="18"/>
          <w:szCs w:val="18"/>
          <w:lang w:eastAsia="es-CO"/>
        </w:rPr>
      </w:pPr>
      <w:r w:rsidRPr="00F946B8">
        <w:rPr>
          <w:rFonts w:ascii="Segoe UI" w:eastAsia="Times New Roman" w:hAnsi="Segoe UI" w:cs="Segoe UI"/>
          <w:b/>
          <w:bCs/>
          <w:color w:val="000000"/>
          <w:sz w:val="18"/>
          <w:szCs w:val="18"/>
          <w:lang w:eastAsia="es-CO"/>
        </w:rPr>
        <w:t>Asunto:</w:t>
      </w:r>
      <w:r w:rsidRPr="00F946B8">
        <w:rPr>
          <w:rFonts w:ascii="Segoe UI" w:eastAsia="Times New Roman" w:hAnsi="Segoe UI" w:cs="Segoe UI"/>
          <w:color w:val="000000"/>
          <w:sz w:val="18"/>
          <w:szCs w:val="18"/>
          <w:lang w:eastAsia="es-CO"/>
        </w:rPr>
        <w:t> Consulta: 1-2019-022388</w:t>
      </w:r>
    </w:p>
    <w:p w:rsidR="00F946B8" w:rsidRPr="00F946B8" w:rsidRDefault="00F946B8" w:rsidP="00F946B8">
      <w:pPr>
        <w:spacing w:line="240" w:lineRule="auto"/>
        <w:rPr>
          <w:rFonts w:ascii="Arial" w:eastAsia="Times New Roman" w:hAnsi="Arial" w:cs="Arial"/>
          <w:color w:val="000000"/>
          <w:sz w:val="18"/>
          <w:szCs w:val="18"/>
          <w:lang w:eastAsia="es-CO"/>
        </w:rPr>
      </w:pPr>
      <w:r w:rsidRPr="00F946B8">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2300"/>
        <w:gridCol w:w="271"/>
        <w:gridCol w:w="271"/>
        <w:gridCol w:w="4009"/>
      </w:tblGrid>
      <w:tr w:rsidR="00F946B8" w:rsidRPr="00F946B8" w:rsidTr="00F946B8">
        <w:tc>
          <w:tcPr>
            <w:tcW w:w="0" w:type="auto"/>
            <w:tcBorders>
              <w:top w:val="single" w:sz="8" w:space="0" w:color="auto"/>
              <w:left w:val="single" w:sz="8" w:space="0" w:color="auto"/>
              <w:bottom w:val="nil"/>
              <w:right w:val="nil"/>
            </w:tcBorders>
            <w:shd w:val="clear" w:color="auto" w:fill="BFBFBF"/>
            <w:tcMar>
              <w:top w:w="0" w:type="dxa"/>
              <w:left w:w="108" w:type="dxa"/>
              <w:bottom w:w="0" w:type="dxa"/>
              <w:right w:w="108" w:type="dxa"/>
            </w:tcMar>
            <w:hideMark/>
          </w:tcPr>
          <w:p w:rsidR="00F946B8" w:rsidRPr="00F946B8" w:rsidRDefault="00F946B8" w:rsidP="00F946B8">
            <w:pPr>
              <w:spacing w:line="240" w:lineRule="auto"/>
              <w:rPr>
                <w:rFonts w:eastAsia="Times New Roman"/>
                <w:szCs w:val="24"/>
                <w:lang w:eastAsia="es-CO"/>
              </w:rPr>
            </w:pPr>
            <w:r w:rsidRPr="00F946B8">
              <w:rPr>
                <w:rFonts w:ascii="Segoe UI" w:eastAsia="Times New Roman" w:hAnsi="Segoe UI" w:cs="Segoe UI"/>
                <w:b/>
                <w:bCs/>
                <w:sz w:val="20"/>
                <w:szCs w:val="20"/>
                <w:lang w:eastAsia="es-CO"/>
              </w:rPr>
              <w:t>REFERENCIA:</w:t>
            </w:r>
          </w:p>
        </w:tc>
        <w:tc>
          <w:tcPr>
            <w:tcW w:w="0" w:type="auto"/>
            <w:tcBorders>
              <w:top w:val="single" w:sz="8" w:space="0" w:color="auto"/>
              <w:left w:val="nil"/>
              <w:bottom w:val="nil"/>
              <w:right w:val="nil"/>
            </w:tcBorders>
            <w:shd w:val="clear" w:color="auto" w:fill="BFBFBF"/>
            <w:tcMar>
              <w:top w:w="0" w:type="dxa"/>
              <w:left w:w="108" w:type="dxa"/>
              <w:bottom w:w="0" w:type="dxa"/>
              <w:right w:w="108" w:type="dxa"/>
            </w:tcMar>
            <w:hideMark/>
          </w:tcPr>
          <w:p w:rsidR="00F946B8" w:rsidRPr="00F946B8" w:rsidRDefault="00F946B8" w:rsidP="00F946B8">
            <w:pPr>
              <w:spacing w:line="240" w:lineRule="auto"/>
              <w:rPr>
                <w:rFonts w:eastAsia="Times New Roman"/>
                <w:szCs w:val="24"/>
                <w:lang w:eastAsia="es-CO"/>
              </w:rPr>
            </w:pPr>
            <w:r w:rsidRPr="00F946B8">
              <w:rPr>
                <w:rFonts w:ascii="Segoe UI" w:eastAsia="Times New Roman" w:hAnsi="Segoe UI" w:cs="Segoe UI"/>
                <w:sz w:val="20"/>
                <w:szCs w:val="20"/>
                <w:lang w:eastAsia="es-CO"/>
              </w:rPr>
              <w:t> </w:t>
            </w:r>
          </w:p>
        </w:tc>
        <w:tc>
          <w:tcPr>
            <w:tcW w:w="0" w:type="auto"/>
            <w:tcBorders>
              <w:top w:val="single" w:sz="8" w:space="0" w:color="auto"/>
              <w:left w:val="nil"/>
              <w:bottom w:val="nil"/>
              <w:right w:val="nil"/>
            </w:tcBorders>
            <w:shd w:val="clear" w:color="auto" w:fill="BFBFBF"/>
            <w:tcMar>
              <w:top w:w="0" w:type="dxa"/>
              <w:left w:w="108" w:type="dxa"/>
              <w:bottom w:w="0" w:type="dxa"/>
              <w:right w:w="108" w:type="dxa"/>
            </w:tcMar>
            <w:hideMark/>
          </w:tcPr>
          <w:p w:rsidR="00F946B8" w:rsidRPr="00F946B8" w:rsidRDefault="00F946B8" w:rsidP="00F946B8">
            <w:pPr>
              <w:spacing w:line="240" w:lineRule="auto"/>
              <w:rPr>
                <w:rFonts w:eastAsia="Times New Roman"/>
                <w:szCs w:val="24"/>
                <w:lang w:eastAsia="es-CO"/>
              </w:rPr>
            </w:pPr>
            <w:r w:rsidRPr="00F946B8">
              <w:rPr>
                <w:rFonts w:ascii="Segoe UI" w:eastAsia="Times New Roman" w:hAnsi="Segoe UI" w:cs="Segoe UI"/>
                <w:sz w:val="20"/>
                <w:szCs w:val="20"/>
                <w:lang w:eastAsia="es-CO"/>
              </w:rPr>
              <w:t> </w:t>
            </w:r>
          </w:p>
        </w:tc>
        <w:tc>
          <w:tcPr>
            <w:tcW w:w="0" w:type="auto"/>
            <w:tcBorders>
              <w:top w:val="single" w:sz="8" w:space="0" w:color="auto"/>
              <w:left w:val="nil"/>
              <w:bottom w:val="nil"/>
              <w:right w:val="single" w:sz="8" w:space="0" w:color="auto"/>
            </w:tcBorders>
            <w:shd w:val="clear" w:color="auto" w:fill="BFBFBF"/>
            <w:tcMar>
              <w:top w:w="0" w:type="dxa"/>
              <w:left w:w="108" w:type="dxa"/>
              <w:bottom w:w="0" w:type="dxa"/>
              <w:right w:w="108" w:type="dxa"/>
            </w:tcMar>
            <w:hideMark/>
          </w:tcPr>
          <w:p w:rsidR="00F946B8" w:rsidRPr="00F946B8" w:rsidRDefault="00F946B8" w:rsidP="00F946B8">
            <w:pPr>
              <w:spacing w:line="240" w:lineRule="auto"/>
              <w:rPr>
                <w:rFonts w:eastAsia="Times New Roman"/>
                <w:szCs w:val="24"/>
                <w:lang w:eastAsia="es-CO"/>
              </w:rPr>
            </w:pPr>
            <w:r w:rsidRPr="00F946B8">
              <w:rPr>
                <w:rFonts w:ascii="Segoe UI" w:eastAsia="Times New Roman" w:hAnsi="Segoe UI" w:cs="Segoe UI"/>
                <w:sz w:val="20"/>
                <w:szCs w:val="20"/>
                <w:lang w:eastAsia="es-CO"/>
              </w:rPr>
              <w:t> </w:t>
            </w:r>
          </w:p>
        </w:tc>
      </w:tr>
      <w:tr w:rsidR="00F946B8" w:rsidRPr="00F946B8" w:rsidTr="00F946B8">
        <w:tc>
          <w:tcPr>
            <w:tcW w:w="0" w:type="auto"/>
            <w:tcBorders>
              <w:top w:val="nil"/>
              <w:left w:val="single" w:sz="8" w:space="0" w:color="auto"/>
              <w:bottom w:val="nil"/>
              <w:right w:val="nil"/>
            </w:tcBorders>
            <w:shd w:val="clear" w:color="auto" w:fill="auto"/>
            <w:tcMar>
              <w:top w:w="0" w:type="dxa"/>
              <w:left w:w="108" w:type="dxa"/>
              <w:bottom w:w="0" w:type="dxa"/>
              <w:right w:w="108" w:type="dxa"/>
            </w:tcMar>
            <w:hideMark/>
          </w:tcPr>
          <w:p w:rsidR="00F946B8" w:rsidRPr="00F946B8" w:rsidRDefault="00F946B8" w:rsidP="00F946B8">
            <w:pPr>
              <w:spacing w:line="240" w:lineRule="auto"/>
              <w:rPr>
                <w:rFonts w:eastAsia="Times New Roman"/>
                <w:szCs w:val="24"/>
                <w:lang w:eastAsia="es-CO"/>
              </w:rPr>
            </w:pPr>
            <w:r w:rsidRPr="00F946B8">
              <w:rPr>
                <w:rFonts w:ascii="Segoe UI" w:eastAsia="Times New Roman" w:hAnsi="Segoe UI" w:cs="Segoe UI"/>
                <w:sz w:val="20"/>
                <w:szCs w:val="20"/>
                <w:lang w:eastAsia="es-CO"/>
              </w:rPr>
              <w:t>Fecha de Radicado:</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946B8" w:rsidRPr="00F946B8" w:rsidRDefault="00F946B8" w:rsidP="00F946B8">
            <w:pPr>
              <w:spacing w:line="240" w:lineRule="auto"/>
              <w:rPr>
                <w:rFonts w:eastAsia="Times New Roman"/>
                <w:szCs w:val="24"/>
                <w:lang w:eastAsia="es-CO"/>
              </w:rPr>
            </w:pPr>
            <w:r w:rsidRPr="00F946B8">
              <w:rPr>
                <w:rFonts w:ascii="Segoe UI" w:eastAsia="Times New Roman" w:hAnsi="Segoe UI" w:cs="Segoe UI"/>
                <w:sz w:val="20"/>
                <w:szCs w:val="20"/>
                <w:lang w:eastAsia="es-CO"/>
              </w:rPr>
              <w:t> </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946B8" w:rsidRPr="00F946B8" w:rsidRDefault="00F946B8" w:rsidP="00F946B8">
            <w:pPr>
              <w:spacing w:line="240" w:lineRule="auto"/>
              <w:rPr>
                <w:rFonts w:eastAsia="Times New Roman"/>
                <w:szCs w:val="24"/>
                <w:lang w:eastAsia="es-CO"/>
              </w:rPr>
            </w:pPr>
            <w:r w:rsidRPr="00F946B8">
              <w:rPr>
                <w:rFonts w:ascii="Segoe UI" w:eastAsia="Times New Roman" w:hAnsi="Segoe UI" w:cs="Segoe UI"/>
                <w:sz w:val="20"/>
                <w:szCs w:val="20"/>
                <w:lang w:eastAsia="es-CO"/>
              </w:rPr>
              <w:t> </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rsidR="00F946B8" w:rsidRPr="00F946B8" w:rsidRDefault="00F946B8" w:rsidP="00F946B8">
            <w:pPr>
              <w:spacing w:line="240" w:lineRule="auto"/>
              <w:rPr>
                <w:rFonts w:eastAsia="Times New Roman"/>
                <w:szCs w:val="24"/>
                <w:lang w:eastAsia="es-CO"/>
              </w:rPr>
            </w:pPr>
            <w:r w:rsidRPr="00F946B8">
              <w:rPr>
                <w:rFonts w:ascii="Segoe UI" w:eastAsia="Times New Roman" w:hAnsi="Segoe UI" w:cs="Segoe UI"/>
                <w:sz w:val="20"/>
                <w:szCs w:val="20"/>
                <w:lang w:eastAsia="es-CO"/>
              </w:rPr>
              <w:t>25 de julio de 2019</w:t>
            </w:r>
          </w:p>
        </w:tc>
      </w:tr>
      <w:tr w:rsidR="00F946B8" w:rsidRPr="00F946B8" w:rsidTr="00F946B8">
        <w:tc>
          <w:tcPr>
            <w:tcW w:w="0" w:type="auto"/>
            <w:tcBorders>
              <w:top w:val="nil"/>
              <w:left w:val="single" w:sz="8" w:space="0" w:color="auto"/>
              <w:bottom w:val="nil"/>
              <w:right w:val="nil"/>
            </w:tcBorders>
            <w:shd w:val="clear" w:color="auto" w:fill="auto"/>
            <w:tcMar>
              <w:top w:w="0" w:type="dxa"/>
              <w:left w:w="108" w:type="dxa"/>
              <w:bottom w:w="0" w:type="dxa"/>
              <w:right w:w="108" w:type="dxa"/>
            </w:tcMar>
            <w:hideMark/>
          </w:tcPr>
          <w:p w:rsidR="00F946B8" w:rsidRPr="00F946B8" w:rsidRDefault="00F946B8" w:rsidP="00F946B8">
            <w:pPr>
              <w:spacing w:line="240" w:lineRule="auto"/>
              <w:rPr>
                <w:rFonts w:eastAsia="Times New Roman"/>
                <w:szCs w:val="24"/>
                <w:lang w:eastAsia="es-CO"/>
              </w:rPr>
            </w:pPr>
            <w:r w:rsidRPr="00F946B8">
              <w:rPr>
                <w:rFonts w:ascii="Segoe UI" w:eastAsia="Times New Roman" w:hAnsi="Segoe UI" w:cs="Segoe UI"/>
                <w:sz w:val="20"/>
                <w:szCs w:val="20"/>
                <w:lang w:eastAsia="es-CO"/>
              </w:rPr>
              <w:t>Entidad de Origen:</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946B8" w:rsidRPr="00F946B8" w:rsidRDefault="00F946B8" w:rsidP="00F946B8">
            <w:pPr>
              <w:spacing w:line="240" w:lineRule="auto"/>
              <w:rPr>
                <w:rFonts w:eastAsia="Times New Roman"/>
                <w:szCs w:val="24"/>
                <w:lang w:eastAsia="es-CO"/>
              </w:rPr>
            </w:pPr>
            <w:r w:rsidRPr="00F946B8">
              <w:rPr>
                <w:rFonts w:ascii="Segoe UI" w:eastAsia="Times New Roman" w:hAnsi="Segoe UI" w:cs="Segoe UI"/>
                <w:sz w:val="20"/>
                <w:szCs w:val="20"/>
                <w:lang w:eastAsia="es-CO"/>
              </w:rPr>
              <w:t> </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946B8" w:rsidRPr="00F946B8" w:rsidRDefault="00F946B8" w:rsidP="00F946B8">
            <w:pPr>
              <w:spacing w:line="240" w:lineRule="auto"/>
              <w:rPr>
                <w:rFonts w:eastAsia="Times New Roman"/>
                <w:szCs w:val="24"/>
                <w:lang w:eastAsia="es-CO"/>
              </w:rPr>
            </w:pPr>
            <w:r w:rsidRPr="00F946B8">
              <w:rPr>
                <w:rFonts w:ascii="Segoe UI" w:eastAsia="Times New Roman" w:hAnsi="Segoe UI" w:cs="Segoe UI"/>
                <w:sz w:val="20"/>
                <w:szCs w:val="20"/>
                <w:lang w:eastAsia="es-CO"/>
              </w:rPr>
              <w:t> </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rsidR="00F946B8" w:rsidRPr="00F946B8" w:rsidRDefault="00F946B8" w:rsidP="00F946B8">
            <w:pPr>
              <w:spacing w:line="240" w:lineRule="auto"/>
              <w:rPr>
                <w:rFonts w:eastAsia="Times New Roman"/>
                <w:szCs w:val="24"/>
                <w:lang w:eastAsia="es-CO"/>
              </w:rPr>
            </w:pPr>
            <w:r w:rsidRPr="00F946B8">
              <w:rPr>
                <w:rFonts w:ascii="Segoe UI" w:eastAsia="Times New Roman" w:hAnsi="Segoe UI" w:cs="Segoe UI"/>
                <w:sz w:val="20"/>
                <w:szCs w:val="20"/>
                <w:lang w:eastAsia="es-CO"/>
              </w:rPr>
              <w:t>Consejo Técnico de la Contaduría Pública</w:t>
            </w:r>
          </w:p>
        </w:tc>
      </w:tr>
      <w:tr w:rsidR="00F946B8" w:rsidRPr="00F946B8" w:rsidTr="00F946B8">
        <w:tc>
          <w:tcPr>
            <w:tcW w:w="0" w:type="auto"/>
            <w:tcBorders>
              <w:top w:val="nil"/>
              <w:left w:val="single" w:sz="8" w:space="0" w:color="auto"/>
              <w:bottom w:val="nil"/>
              <w:right w:val="nil"/>
            </w:tcBorders>
            <w:shd w:val="clear" w:color="auto" w:fill="auto"/>
            <w:tcMar>
              <w:top w:w="0" w:type="dxa"/>
              <w:left w:w="108" w:type="dxa"/>
              <w:bottom w:w="0" w:type="dxa"/>
              <w:right w:w="108" w:type="dxa"/>
            </w:tcMar>
            <w:hideMark/>
          </w:tcPr>
          <w:p w:rsidR="00F946B8" w:rsidRPr="00F946B8" w:rsidRDefault="00F946B8" w:rsidP="00F946B8">
            <w:pPr>
              <w:spacing w:line="240" w:lineRule="auto"/>
              <w:rPr>
                <w:rFonts w:eastAsia="Times New Roman"/>
                <w:szCs w:val="24"/>
                <w:lang w:eastAsia="es-CO"/>
              </w:rPr>
            </w:pPr>
            <w:proofErr w:type="spellStart"/>
            <w:r w:rsidRPr="00F946B8">
              <w:rPr>
                <w:rFonts w:ascii="Segoe UI" w:eastAsia="Times New Roman" w:hAnsi="Segoe UI" w:cs="Segoe UI"/>
                <w:sz w:val="20"/>
                <w:szCs w:val="20"/>
                <w:lang w:eastAsia="es-CO"/>
              </w:rPr>
              <w:t>Nº</w:t>
            </w:r>
            <w:proofErr w:type="spellEnd"/>
            <w:r w:rsidRPr="00F946B8">
              <w:rPr>
                <w:rFonts w:ascii="Segoe UI" w:eastAsia="Times New Roman" w:hAnsi="Segoe UI" w:cs="Segoe UI"/>
                <w:sz w:val="20"/>
                <w:szCs w:val="20"/>
                <w:lang w:eastAsia="es-CO"/>
              </w:rPr>
              <w:t xml:space="preserve"> de Radicación CTCP:</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946B8" w:rsidRPr="00F946B8" w:rsidRDefault="00F946B8" w:rsidP="00F946B8">
            <w:pPr>
              <w:spacing w:line="240" w:lineRule="auto"/>
              <w:rPr>
                <w:rFonts w:eastAsia="Times New Roman"/>
                <w:szCs w:val="24"/>
                <w:lang w:eastAsia="es-CO"/>
              </w:rPr>
            </w:pPr>
            <w:r w:rsidRPr="00F946B8">
              <w:rPr>
                <w:rFonts w:ascii="Segoe UI" w:eastAsia="Times New Roman" w:hAnsi="Segoe UI" w:cs="Segoe UI"/>
                <w:sz w:val="20"/>
                <w:szCs w:val="20"/>
                <w:lang w:eastAsia="es-CO"/>
              </w:rPr>
              <w:t> </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946B8" w:rsidRPr="00F946B8" w:rsidRDefault="00F946B8" w:rsidP="00F946B8">
            <w:pPr>
              <w:spacing w:line="240" w:lineRule="auto"/>
              <w:rPr>
                <w:rFonts w:eastAsia="Times New Roman"/>
                <w:szCs w:val="24"/>
                <w:lang w:eastAsia="es-CO"/>
              </w:rPr>
            </w:pPr>
            <w:r w:rsidRPr="00F946B8">
              <w:rPr>
                <w:rFonts w:ascii="Segoe UI" w:eastAsia="Times New Roman" w:hAnsi="Segoe UI" w:cs="Segoe UI"/>
                <w:sz w:val="20"/>
                <w:szCs w:val="20"/>
                <w:lang w:eastAsia="es-CO"/>
              </w:rPr>
              <w:t> </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rsidR="00F946B8" w:rsidRPr="00F946B8" w:rsidRDefault="00F946B8" w:rsidP="00F946B8">
            <w:pPr>
              <w:spacing w:line="240" w:lineRule="auto"/>
              <w:rPr>
                <w:rFonts w:eastAsia="Times New Roman"/>
                <w:szCs w:val="24"/>
                <w:lang w:eastAsia="es-CO"/>
              </w:rPr>
            </w:pPr>
            <w:r w:rsidRPr="00F946B8">
              <w:rPr>
                <w:rFonts w:ascii="Segoe UI" w:eastAsia="Times New Roman" w:hAnsi="Segoe UI" w:cs="Segoe UI"/>
                <w:sz w:val="20"/>
                <w:szCs w:val="20"/>
                <w:lang w:eastAsia="es-CO"/>
              </w:rPr>
              <w:t>2019-0773-CONSULTA</w:t>
            </w:r>
          </w:p>
        </w:tc>
      </w:tr>
      <w:tr w:rsidR="00F946B8" w:rsidRPr="00F946B8" w:rsidTr="00F946B8">
        <w:tc>
          <w:tcPr>
            <w:tcW w:w="0" w:type="auto"/>
            <w:tcBorders>
              <w:top w:val="nil"/>
              <w:left w:val="single" w:sz="8" w:space="0" w:color="auto"/>
              <w:bottom w:val="nil"/>
              <w:right w:val="nil"/>
            </w:tcBorders>
            <w:shd w:val="clear" w:color="auto" w:fill="auto"/>
            <w:tcMar>
              <w:top w:w="0" w:type="dxa"/>
              <w:left w:w="108" w:type="dxa"/>
              <w:bottom w:w="0" w:type="dxa"/>
              <w:right w:w="108" w:type="dxa"/>
            </w:tcMar>
            <w:hideMark/>
          </w:tcPr>
          <w:p w:rsidR="00F946B8" w:rsidRPr="00F946B8" w:rsidRDefault="00F946B8" w:rsidP="00F946B8">
            <w:pPr>
              <w:spacing w:line="240" w:lineRule="auto"/>
              <w:rPr>
                <w:rFonts w:eastAsia="Times New Roman"/>
                <w:szCs w:val="24"/>
                <w:lang w:eastAsia="es-CO"/>
              </w:rPr>
            </w:pPr>
            <w:r w:rsidRPr="00F946B8">
              <w:rPr>
                <w:rFonts w:ascii="Segoe UI" w:eastAsia="Times New Roman" w:hAnsi="Segoe UI" w:cs="Segoe UI"/>
                <w:sz w:val="20"/>
                <w:szCs w:val="20"/>
                <w:lang w:eastAsia="es-CO"/>
              </w:rPr>
              <w:t>Código referencia:</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946B8" w:rsidRPr="00F946B8" w:rsidRDefault="00F946B8" w:rsidP="00F946B8">
            <w:pPr>
              <w:spacing w:line="240" w:lineRule="auto"/>
              <w:rPr>
                <w:rFonts w:eastAsia="Times New Roman"/>
                <w:szCs w:val="24"/>
                <w:lang w:eastAsia="es-CO"/>
              </w:rPr>
            </w:pPr>
            <w:r w:rsidRPr="00F946B8">
              <w:rPr>
                <w:rFonts w:ascii="Segoe UI" w:eastAsia="Times New Roman" w:hAnsi="Segoe UI" w:cs="Segoe UI"/>
                <w:sz w:val="20"/>
                <w:szCs w:val="20"/>
                <w:lang w:eastAsia="es-CO"/>
              </w:rPr>
              <w:t> </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F946B8" w:rsidRPr="00F946B8" w:rsidRDefault="00F946B8" w:rsidP="00F946B8">
            <w:pPr>
              <w:spacing w:line="240" w:lineRule="auto"/>
              <w:rPr>
                <w:rFonts w:eastAsia="Times New Roman"/>
                <w:szCs w:val="24"/>
                <w:lang w:eastAsia="es-CO"/>
              </w:rPr>
            </w:pPr>
            <w:r w:rsidRPr="00F946B8">
              <w:rPr>
                <w:rFonts w:ascii="Segoe UI" w:eastAsia="Times New Roman" w:hAnsi="Segoe UI" w:cs="Segoe UI"/>
                <w:sz w:val="20"/>
                <w:szCs w:val="20"/>
                <w:lang w:eastAsia="es-CO"/>
              </w:rPr>
              <w:t> </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rsidR="00F946B8" w:rsidRPr="00F946B8" w:rsidRDefault="00F946B8" w:rsidP="00F946B8">
            <w:pPr>
              <w:spacing w:line="240" w:lineRule="auto"/>
              <w:rPr>
                <w:rFonts w:eastAsia="Times New Roman"/>
                <w:szCs w:val="24"/>
                <w:lang w:eastAsia="es-CO"/>
              </w:rPr>
            </w:pPr>
            <w:r w:rsidRPr="00F946B8">
              <w:rPr>
                <w:rFonts w:ascii="Segoe UI" w:eastAsia="Times New Roman" w:hAnsi="Segoe UI" w:cs="Segoe UI"/>
                <w:sz w:val="20"/>
                <w:szCs w:val="20"/>
                <w:lang w:eastAsia="es-CO"/>
              </w:rPr>
              <w:t>0-6-101</w:t>
            </w:r>
          </w:p>
        </w:tc>
      </w:tr>
      <w:tr w:rsidR="00F946B8" w:rsidRPr="00F946B8" w:rsidTr="00F946B8">
        <w:tc>
          <w:tcPr>
            <w:tcW w:w="0" w:type="auto"/>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F946B8" w:rsidRPr="00F946B8" w:rsidRDefault="00F946B8" w:rsidP="00F946B8">
            <w:pPr>
              <w:spacing w:line="240" w:lineRule="auto"/>
              <w:rPr>
                <w:rFonts w:eastAsia="Times New Roman"/>
                <w:szCs w:val="24"/>
                <w:lang w:eastAsia="es-CO"/>
              </w:rPr>
            </w:pPr>
            <w:r w:rsidRPr="00F946B8">
              <w:rPr>
                <w:rFonts w:ascii="Segoe UI" w:eastAsia="Times New Roman" w:hAnsi="Segoe UI" w:cs="Segoe UI"/>
                <w:sz w:val="20"/>
                <w:szCs w:val="20"/>
                <w:lang w:eastAsia="es-CO"/>
              </w:rPr>
              <w:t>Tema:</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hideMark/>
          </w:tcPr>
          <w:p w:rsidR="00F946B8" w:rsidRPr="00F946B8" w:rsidRDefault="00F946B8" w:rsidP="00F946B8">
            <w:pPr>
              <w:spacing w:line="240" w:lineRule="auto"/>
              <w:rPr>
                <w:rFonts w:eastAsia="Times New Roman"/>
                <w:szCs w:val="24"/>
                <w:lang w:eastAsia="es-CO"/>
              </w:rPr>
            </w:pPr>
            <w:r w:rsidRPr="00F946B8">
              <w:rPr>
                <w:rFonts w:ascii="Segoe UI" w:eastAsia="Times New Roman" w:hAnsi="Segoe UI" w:cs="Segoe UI"/>
                <w:sz w:val="20"/>
                <w:szCs w:val="20"/>
                <w:lang w:eastAsia="es-CO"/>
              </w:rPr>
              <w:t> </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hideMark/>
          </w:tcPr>
          <w:p w:rsidR="00F946B8" w:rsidRPr="00F946B8" w:rsidRDefault="00F946B8" w:rsidP="00F946B8">
            <w:pPr>
              <w:spacing w:line="240" w:lineRule="auto"/>
              <w:rPr>
                <w:rFonts w:eastAsia="Times New Roman"/>
                <w:szCs w:val="24"/>
                <w:lang w:eastAsia="es-CO"/>
              </w:rPr>
            </w:pPr>
            <w:r w:rsidRPr="00F946B8">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946B8" w:rsidRPr="00F946B8" w:rsidRDefault="00F946B8" w:rsidP="00F946B8">
            <w:pPr>
              <w:spacing w:line="240" w:lineRule="auto"/>
              <w:rPr>
                <w:rFonts w:eastAsia="Times New Roman"/>
                <w:szCs w:val="24"/>
                <w:lang w:eastAsia="es-CO"/>
              </w:rPr>
            </w:pPr>
            <w:r w:rsidRPr="00F946B8">
              <w:rPr>
                <w:rFonts w:ascii="Segoe UI" w:eastAsia="Times New Roman" w:hAnsi="Segoe UI" w:cs="Segoe UI"/>
                <w:sz w:val="20"/>
                <w:szCs w:val="20"/>
                <w:lang w:eastAsia="es-CO"/>
              </w:rPr>
              <w:t>Vigencia art. 123 del Decreto 2649 de 1993</w:t>
            </w:r>
          </w:p>
        </w:tc>
      </w:tr>
    </w:tbl>
    <w:p w:rsidR="00F946B8" w:rsidRPr="00F946B8" w:rsidRDefault="00F946B8" w:rsidP="00F946B8">
      <w:pPr>
        <w:spacing w:line="240" w:lineRule="auto"/>
        <w:rPr>
          <w:rFonts w:ascii="Arial" w:eastAsia="Times New Roman" w:hAnsi="Arial" w:cs="Arial"/>
          <w:color w:val="000000"/>
          <w:sz w:val="18"/>
          <w:szCs w:val="18"/>
          <w:lang w:eastAsia="es-CO"/>
        </w:rPr>
      </w:pPr>
      <w:r w:rsidRPr="00F946B8">
        <w:rPr>
          <w:rFonts w:ascii="Segoe UI" w:eastAsia="Times New Roman" w:hAnsi="Segoe UI" w:cs="Segoe UI"/>
          <w:color w:val="000000"/>
          <w:sz w:val="18"/>
          <w:szCs w:val="18"/>
          <w:lang w:eastAsia="es-CO"/>
        </w:rPr>
        <w:t> </w:t>
      </w:r>
    </w:p>
    <w:p w:rsidR="00F946B8" w:rsidRPr="00F946B8" w:rsidRDefault="00F946B8" w:rsidP="00F946B8">
      <w:pPr>
        <w:spacing w:line="240" w:lineRule="auto"/>
        <w:rPr>
          <w:rFonts w:ascii="Arial" w:eastAsia="Times New Roman" w:hAnsi="Arial" w:cs="Arial"/>
          <w:color w:val="000000"/>
          <w:sz w:val="18"/>
          <w:szCs w:val="18"/>
          <w:lang w:eastAsia="es-CO"/>
        </w:rPr>
      </w:pPr>
      <w:r w:rsidRPr="00F946B8">
        <w:rPr>
          <w:rFonts w:ascii="Segoe UI" w:eastAsia="Times New Roman" w:hAnsi="Segoe UI" w:cs="Segoe UI"/>
          <w:b/>
          <w:bCs/>
          <w:color w:val="000000"/>
          <w:sz w:val="18"/>
          <w:szCs w:val="18"/>
          <w:lang w:eastAsia="es-CO"/>
        </w:rPr>
        <w:t> </w:t>
      </w:r>
    </w:p>
    <w:p w:rsidR="00F946B8" w:rsidRPr="00F946B8" w:rsidRDefault="00F946B8" w:rsidP="00F946B8">
      <w:pPr>
        <w:spacing w:line="240" w:lineRule="auto"/>
        <w:rPr>
          <w:rFonts w:ascii="Arial" w:eastAsia="Times New Roman" w:hAnsi="Arial" w:cs="Arial"/>
          <w:color w:val="000000"/>
          <w:sz w:val="18"/>
          <w:szCs w:val="18"/>
          <w:lang w:eastAsia="es-CO"/>
        </w:rPr>
      </w:pPr>
      <w:r w:rsidRPr="00F946B8">
        <w:rPr>
          <w:rFonts w:ascii="Segoe UI" w:eastAsia="Times New Roman" w:hAnsi="Segoe UI" w:cs="Segoe UI"/>
          <w:color w:val="000000"/>
          <w:sz w:val="18"/>
          <w:szCs w:val="18"/>
          <w:lang w:eastAsia="es-CO"/>
        </w:rPr>
        <w:t>El Consejo Técnico de la Contaduría Pública (CTCP) en su carácter de Organismo de Normalización Técnica de Normas de Contabilidad, de Información Financiera y de Aseguramiento de la Información, de acuerdo con lo dispuesto en el Decreto Único 2420 de 2015, modificado por los Decretos 2496 de 2015, 2101, 2131 y 2132 de 2016, 2170 de 2017 y 2483 de 2018, en los cuales se faculta al CTCP para resolver las inquietudes que se formulen en desarrollo de la adecuada aplicación de los marcos técnicos normativos de las normas de información financiera y de aseguramiento de la información, y el numeral tercero del Artículo 33 de la Ley 43 de 1990, que señala como una de sus funciones el de servir de órgano asesor y consultor del Estado y de los particulares en todos los aspectos técnicos relacionados con el desarrollo y el ejercicio de la profesión, procede a dar respuesta a una consulta en los siguientes términos.</w:t>
      </w:r>
    </w:p>
    <w:p w:rsidR="00F946B8" w:rsidRPr="00F946B8" w:rsidRDefault="00F946B8" w:rsidP="00F946B8">
      <w:pPr>
        <w:spacing w:line="240" w:lineRule="auto"/>
        <w:rPr>
          <w:rFonts w:ascii="Arial" w:eastAsia="Times New Roman" w:hAnsi="Arial" w:cs="Arial"/>
          <w:color w:val="000000"/>
          <w:sz w:val="18"/>
          <w:szCs w:val="18"/>
          <w:lang w:eastAsia="es-CO"/>
        </w:rPr>
      </w:pPr>
      <w:r w:rsidRPr="00F946B8">
        <w:rPr>
          <w:rFonts w:ascii="Segoe UI" w:eastAsia="Times New Roman" w:hAnsi="Segoe UI" w:cs="Segoe UI"/>
          <w:b/>
          <w:bCs/>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8818"/>
      </w:tblGrid>
      <w:tr w:rsidR="00F946B8" w:rsidRPr="00F946B8" w:rsidTr="00F946B8">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946B8" w:rsidRPr="00F946B8" w:rsidRDefault="00F946B8" w:rsidP="00F946B8">
            <w:pPr>
              <w:spacing w:line="240" w:lineRule="auto"/>
              <w:rPr>
                <w:rFonts w:eastAsia="Times New Roman"/>
                <w:szCs w:val="24"/>
                <w:lang w:eastAsia="es-CO"/>
              </w:rPr>
            </w:pPr>
            <w:r w:rsidRPr="00F946B8">
              <w:rPr>
                <w:rFonts w:ascii="Segoe UI" w:eastAsia="Times New Roman" w:hAnsi="Segoe UI" w:cs="Segoe UI"/>
                <w:b/>
                <w:bCs/>
                <w:sz w:val="20"/>
                <w:szCs w:val="20"/>
                <w:lang w:eastAsia="es-CO"/>
              </w:rPr>
              <w:t>RESUMEN</w:t>
            </w:r>
          </w:p>
          <w:p w:rsidR="00F946B8" w:rsidRPr="00F946B8" w:rsidRDefault="00F946B8" w:rsidP="00F946B8">
            <w:pPr>
              <w:spacing w:line="240" w:lineRule="auto"/>
              <w:rPr>
                <w:rFonts w:eastAsia="Times New Roman"/>
                <w:szCs w:val="24"/>
                <w:lang w:eastAsia="es-CO"/>
              </w:rPr>
            </w:pPr>
            <w:r w:rsidRPr="00F946B8">
              <w:rPr>
                <w:rFonts w:ascii="Segoe UI" w:eastAsia="Times New Roman" w:hAnsi="Segoe UI" w:cs="Segoe UI"/>
                <w:i/>
                <w:iCs/>
                <w:sz w:val="20"/>
                <w:szCs w:val="20"/>
                <w:lang w:eastAsia="es-CO"/>
              </w:rPr>
              <w:t>Los soportes deben elaborarse cumpliendo lo establecido en dicho artículo, por lo que es viable solicitar que sean fechados adecuadamente y firmados por quienes intervengan en ellos, o los elaboren, de conformidad con las normas de control interno mantenidas por la entidad.</w:t>
            </w:r>
          </w:p>
        </w:tc>
      </w:tr>
    </w:tbl>
    <w:p w:rsidR="00F946B8" w:rsidRPr="00F946B8" w:rsidRDefault="00F946B8" w:rsidP="00F946B8">
      <w:pPr>
        <w:spacing w:line="240" w:lineRule="auto"/>
        <w:rPr>
          <w:rFonts w:ascii="Arial" w:eastAsia="Times New Roman" w:hAnsi="Arial" w:cs="Arial"/>
          <w:color w:val="000000"/>
          <w:sz w:val="18"/>
          <w:szCs w:val="18"/>
          <w:lang w:eastAsia="es-CO"/>
        </w:rPr>
      </w:pPr>
      <w:r w:rsidRPr="00F946B8">
        <w:rPr>
          <w:rFonts w:ascii="Segoe UI" w:eastAsia="Times New Roman" w:hAnsi="Segoe UI" w:cs="Segoe UI"/>
          <w:b/>
          <w:bCs/>
          <w:color w:val="000000"/>
          <w:sz w:val="18"/>
          <w:szCs w:val="18"/>
          <w:lang w:eastAsia="es-CO"/>
        </w:rPr>
        <w:t> </w:t>
      </w:r>
    </w:p>
    <w:p w:rsidR="00F946B8" w:rsidRPr="00F946B8" w:rsidRDefault="00F946B8" w:rsidP="00F946B8">
      <w:pPr>
        <w:spacing w:line="240" w:lineRule="auto"/>
        <w:rPr>
          <w:rFonts w:ascii="Arial" w:eastAsia="Times New Roman" w:hAnsi="Arial" w:cs="Arial"/>
          <w:color w:val="000000"/>
          <w:sz w:val="18"/>
          <w:szCs w:val="18"/>
          <w:lang w:eastAsia="es-CO"/>
        </w:rPr>
      </w:pPr>
      <w:r w:rsidRPr="00F946B8">
        <w:rPr>
          <w:rFonts w:ascii="Segoe UI" w:eastAsia="Times New Roman" w:hAnsi="Segoe UI" w:cs="Segoe UI"/>
          <w:i/>
          <w:iCs/>
          <w:color w:val="000000"/>
          <w:sz w:val="18"/>
          <w:szCs w:val="18"/>
          <w:lang w:eastAsia="es-CO"/>
        </w:rPr>
        <w:t> </w:t>
      </w:r>
    </w:p>
    <w:p w:rsidR="00F946B8" w:rsidRPr="00F946B8" w:rsidRDefault="00F946B8" w:rsidP="00F946B8">
      <w:pPr>
        <w:spacing w:line="240" w:lineRule="auto"/>
        <w:rPr>
          <w:rFonts w:ascii="Arial" w:eastAsia="Times New Roman" w:hAnsi="Arial" w:cs="Arial"/>
          <w:color w:val="000000"/>
          <w:sz w:val="18"/>
          <w:szCs w:val="18"/>
          <w:lang w:eastAsia="es-CO"/>
        </w:rPr>
      </w:pPr>
      <w:r w:rsidRPr="00F946B8">
        <w:rPr>
          <w:rFonts w:ascii="Segoe UI" w:eastAsia="Times New Roman" w:hAnsi="Segoe UI" w:cs="Segoe UI"/>
          <w:b/>
          <w:bCs/>
          <w:color w:val="000000"/>
          <w:sz w:val="18"/>
          <w:szCs w:val="18"/>
          <w:lang w:eastAsia="es-CO"/>
        </w:rPr>
        <w:t>CONSULTA (TEXTUAL)</w:t>
      </w:r>
    </w:p>
    <w:p w:rsidR="00F946B8" w:rsidRPr="00F946B8" w:rsidRDefault="00F946B8" w:rsidP="00F946B8">
      <w:pPr>
        <w:spacing w:line="240" w:lineRule="auto"/>
        <w:rPr>
          <w:rFonts w:ascii="Arial" w:eastAsia="Times New Roman" w:hAnsi="Arial" w:cs="Arial"/>
          <w:color w:val="000000"/>
          <w:sz w:val="18"/>
          <w:szCs w:val="18"/>
          <w:lang w:eastAsia="es-CO"/>
        </w:rPr>
      </w:pPr>
      <w:r w:rsidRPr="00F946B8">
        <w:rPr>
          <w:rFonts w:ascii="Segoe UI" w:eastAsia="Times New Roman" w:hAnsi="Segoe UI" w:cs="Segoe UI"/>
          <w:i/>
          <w:iCs/>
          <w:color w:val="000000"/>
          <w:sz w:val="18"/>
          <w:szCs w:val="18"/>
          <w:lang w:eastAsia="es-CO"/>
        </w:rPr>
        <w:t> </w:t>
      </w:r>
    </w:p>
    <w:p w:rsidR="00F946B8" w:rsidRPr="00F946B8" w:rsidRDefault="00F946B8" w:rsidP="00F946B8">
      <w:pPr>
        <w:spacing w:line="240" w:lineRule="auto"/>
        <w:rPr>
          <w:rFonts w:ascii="Arial" w:eastAsia="Times New Roman" w:hAnsi="Arial" w:cs="Arial"/>
          <w:color w:val="000000"/>
          <w:sz w:val="18"/>
          <w:szCs w:val="18"/>
          <w:lang w:eastAsia="es-CO"/>
        </w:rPr>
      </w:pPr>
      <w:r w:rsidRPr="00F946B8">
        <w:rPr>
          <w:rFonts w:ascii="Segoe UI" w:eastAsia="Times New Roman" w:hAnsi="Segoe UI" w:cs="Segoe UI"/>
          <w:i/>
          <w:iCs/>
          <w:color w:val="000000"/>
          <w:sz w:val="18"/>
          <w:szCs w:val="18"/>
          <w:lang w:eastAsia="es-CO"/>
        </w:rPr>
        <w:t>Agradezco me informen si está en vigencia el Decreto 2649 de 1993, “artículo 123. SOPORTES, Teniendo en cuenta los requisitos legales que sean aplicables según el tipo de acto de que se trate, los hechos económicos deben documentarse mediante soportes, de origen interno o externo, debidamente fechado y autorizado por quienes intervengan en ellos o los elaboren. Los soportes deben adherirse a los comprobantes de contabilidad respectivos o, dejando constancia en estos de tal circunstancia, conservarse archivados en orden cronológico y de tal manera que sea posible su verificación”.</w:t>
      </w:r>
    </w:p>
    <w:p w:rsidR="00F946B8" w:rsidRPr="00F946B8" w:rsidRDefault="00F946B8" w:rsidP="00F946B8">
      <w:pPr>
        <w:spacing w:line="240" w:lineRule="auto"/>
        <w:rPr>
          <w:rFonts w:ascii="Arial" w:eastAsia="Times New Roman" w:hAnsi="Arial" w:cs="Arial"/>
          <w:color w:val="000000"/>
          <w:sz w:val="18"/>
          <w:szCs w:val="18"/>
          <w:lang w:eastAsia="es-CO"/>
        </w:rPr>
      </w:pPr>
      <w:r w:rsidRPr="00F946B8">
        <w:rPr>
          <w:rFonts w:ascii="Segoe UI" w:eastAsia="Times New Roman" w:hAnsi="Segoe UI" w:cs="Segoe UI"/>
          <w:i/>
          <w:iCs/>
          <w:color w:val="000000"/>
          <w:sz w:val="18"/>
          <w:szCs w:val="18"/>
          <w:lang w:eastAsia="es-CO"/>
        </w:rPr>
        <w:t> </w:t>
      </w:r>
    </w:p>
    <w:p w:rsidR="00F946B8" w:rsidRPr="00F946B8" w:rsidRDefault="00F946B8" w:rsidP="00F946B8">
      <w:pPr>
        <w:spacing w:line="240" w:lineRule="auto"/>
        <w:rPr>
          <w:rFonts w:ascii="Arial" w:eastAsia="Times New Roman" w:hAnsi="Arial" w:cs="Arial"/>
          <w:color w:val="000000"/>
          <w:sz w:val="18"/>
          <w:szCs w:val="18"/>
          <w:lang w:eastAsia="es-CO"/>
        </w:rPr>
      </w:pPr>
      <w:r w:rsidRPr="00F946B8">
        <w:rPr>
          <w:rFonts w:ascii="Segoe UI" w:eastAsia="Times New Roman" w:hAnsi="Segoe UI" w:cs="Segoe UI"/>
          <w:i/>
          <w:iCs/>
          <w:color w:val="000000"/>
          <w:sz w:val="18"/>
          <w:szCs w:val="18"/>
          <w:lang w:eastAsia="es-CO"/>
        </w:rPr>
        <w:t xml:space="preserve">En </w:t>
      </w:r>
      <w:proofErr w:type="gramStart"/>
      <w:r w:rsidRPr="00F946B8">
        <w:rPr>
          <w:rFonts w:ascii="Segoe UI" w:eastAsia="Times New Roman" w:hAnsi="Segoe UI" w:cs="Segoe UI"/>
          <w:i/>
          <w:iCs/>
          <w:color w:val="000000"/>
          <w:sz w:val="18"/>
          <w:szCs w:val="18"/>
          <w:lang w:eastAsia="es-CO"/>
        </w:rPr>
        <w:t>consecuencia</w:t>
      </w:r>
      <w:proofErr w:type="gramEnd"/>
      <w:r w:rsidRPr="00F946B8">
        <w:rPr>
          <w:rFonts w:ascii="Segoe UI" w:eastAsia="Times New Roman" w:hAnsi="Segoe UI" w:cs="Segoe UI"/>
          <w:i/>
          <w:iCs/>
          <w:color w:val="000000"/>
          <w:sz w:val="18"/>
          <w:szCs w:val="18"/>
          <w:lang w:eastAsia="es-CO"/>
        </w:rPr>
        <w:t xml:space="preserve"> se puede solicitar al departamento contable incluir en las conciliaciones bancarias la firma del funcionario que elabora la conciliación y firma de revisado por el funcionario encargado de aprobar o verificar la conciliación y/o de todos los interactuantes del proceso.</w:t>
      </w:r>
    </w:p>
    <w:p w:rsidR="00F946B8" w:rsidRPr="00F946B8" w:rsidRDefault="00F946B8" w:rsidP="00F946B8">
      <w:pPr>
        <w:spacing w:line="240" w:lineRule="auto"/>
        <w:rPr>
          <w:rFonts w:ascii="Arial" w:eastAsia="Times New Roman" w:hAnsi="Arial" w:cs="Arial"/>
          <w:color w:val="000000"/>
          <w:sz w:val="18"/>
          <w:szCs w:val="18"/>
          <w:lang w:eastAsia="es-CO"/>
        </w:rPr>
      </w:pPr>
      <w:r w:rsidRPr="00F946B8">
        <w:rPr>
          <w:rFonts w:ascii="Segoe UI" w:eastAsia="Times New Roman" w:hAnsi="Segoe UI" w:cs="Segoe UI"/>
          <w:b/>
          <w:bCs/>
          <w:color w:val="000000"/>
          <w:sz w:val="18"/>
          <w:szCs w:val="18"/>
          <w:lang w:eastAsia="es-CO"/>
        </w:rPr>
        <w:t> </w:t>
      </w:r>
    </w:p>
    <w:p w:rsidR="00F946B8" w:rsidRPr="00F946B8" w:rsidRDefault="00F946B8" w:rsidP="00F946B8">
      <w:pPr>
        <w:spacing w:line="240" w:lineRule="auto"/>
        <w:rPr>
          <w:rFonts w:ascii="Arial" w:eastAsia="Times New Roman" w:hAnsi="Arial" w:cs="Arial"/>
          <w:color w:val="000000"/>
          <w:sz w:val="18"/>
          <w:szCs w:val="18"/>
          <w:lang w:eastAsia="es-CO"/>
        </w:rPr>
      </w:pPr>
      <w:r w:rsidRPr="00F946B8">
        <w:rPr>
          <w:rFonts w:ascii="Segoe UI" w:eastAsia="Times New Roman" w:hAnsi="Segoe UI" w:cs="Segoe UI"/>
          <w:b/>
          <w:bCs/>
          <w:color w:val="000000"/>
          <w:sz w:val="18"/>
          <w:szCs w:val="18"/>
          <w:lang w:eastAsia="es-CO"/>
        </w:rPr>
        <w:t>CONSIDERACIONES Y RESPUESTA</w:t>
      </w:r>
    </w:p>
    <w:p w:rsidR="00F946B8" w:rsidRPr="00F946B8" w:rsidRDefault="00F946B8" w:rsidP="00F946B8">
      <w:pPr>
        <w:spacing w:line="240" w:lineRule="auto"/>
        <w:rPr>
          <w:rFonts w:ascii="Arial" w:eastAsia="Times New Roman" w:hAnsi="Arial" w:cs="Arial"/>
          <w:color w:val="000000"/>
          <w:sz w:val="18"/>
          <w:szCs w:val="18"/>
          <w:lang w:eastAsia="es-CO"/>
        </w:rPr>
      </w:pPr>
      <w:r w:rsidRPr="00F946B8">
        <w:rPr>
          <w:rFonts w:ascii="Segoe UI" w:eastAsia="Times New Roman" w:hAnsi="Segoe UI" w:cs="Segoe UI"/>
          <w:color w:val="000000"/>
          <w:sz w:val="18"/>
          <w:szCs w:val="18"/>
          <w:lang w:eastAsia="es-CO"/>
        </w:rPr>
        <w:t> </w:t>
      </w:r>
    </w:p>
    <w:p w:rsidR="00F946B8" w:rsidRPr="00F946B8" w:rsidRDefault="00F946B8" w:rsidP="00F946B8">
      <w:pPr>
        <w:spacing w:line="240" w:lineRule="auto"/>
        <w:rPr>
          <w:rFonts w:ascii="Arial" w:eastAsia="Times New Roman" w:hAnsi="Arial" w:cs="Arial"/>
          <w:color w:val="000000"/>
          <w:sz w:val="18"/>
          <w:szCs w:val="18"/>
          <w:lang w:eastAsia="es-CO"/>
        </w:rPr>
      </w:pPr>
      <w:r w:rsidRPr="00F946B8">
        <w:rPr>
          <w:rFonts w:ascii="Segoe UI" w:eastAsia="Times New Roman" w:hAnsi="Segoe UI" w:cs="Segoe UI"/>
          <w:color w:val="000000"/>
          <w:sz w:val="18"/>
          <w:szCs w:val="18"/>
          <w:lang w:eastAsia="es-CO"/>
        </w:rPr>
        <w:t xml:space="preserve">Dentro del carácter ya indicado, las respuestas del CTCP son de naturaleza general y abstracta, dado que su misión no consiste en resolver problemas específicos que correspondan a un caso particular. Además de lo anterior, el alcance de los conceptos emitidos por este Consejo se circunscribe exclusivamente a aspectos </w:t>
      </w:r>
      <w:r w:rsidRPr="00F946B8">
        <w:rPr>
          <w:rFonts w:ascii="Segoe UI" w:eastAsia="Times New Roman" w:hAnsi="Segoe UI" w:cs="Segoe UI"/>
          <w:color w:val="000000"/>
          <w:sz w:val="18"/>
          <w:szCs w:val="18"/>
          <w:lang w:eastAsia="es-CO"/>
        </w:rPr>
        <w:lastRenderedPageBreak/>
        <w:t>relacionados con la aplicación de las normas de contabilidad, información financiera y aseguramiento de la información.</w:t>
      </w:r>
    </w:p>
    <w:p w:rsidR="00F946B8" w:rsidRPr="00F946B8" w:rsidRDefault="00F946B8" w:rsidP="00F946B8">
      <w:pPr>
        <w:spacing w:line="240" w:lineRule="auto"/>
        <w:rPr>
          <w:rFonts w:ascii="Arial" w:eastAsia="Times New Roman" w:hAnsi="Arial" w:cs="Arial"/>
          <w:color w:val="000000"/>
          <w:sz w:val="18"/>
          <w:szCs w:val="18"/>
          <w:lang w:eastAsia="es-CO"/>
        </w:rPr>
      </w:pPr>
      <w:r w:rsidRPr="00F946B8">
        <w:rPr>
          <w:rFonts w:ascii="Segoe UI" w:eastAsia="Times New Roman" w:hAnsi="Segoe UI" w:cs="Segoe UI"/>
          <w:color w:val="000000"/>
          <w:sz w:val="18"/>
          <w:szCs w:val="18"/>
          <w:lang w:eastAsia="es-CO"/>
        </w:rPr>
        <w:t> </w:t>
      </w:r>
    </w:p>
    <w:p w:rsidR="00F946B8" w:rsidRPr="00F946B8" w:rsidRDefault="00F946B8" w:rsidP="00F946B8">
      <w:pPr>
        <w:spacing w:line="240" w:lineRule="auto"/>
        <w:rPr>
          <w:rFonts w:ascii="Arial" w:eastAsia="Times New Roman" w:hAnsi="Arial" w:cs="Arial"/>
          <w:color w:val="000000"/>
          <w:sz w:val="18"/>
          <w:szCs w:val="18"/>
          <w:lang w:eastAsia="es-CO"/>
        </w:rPr>
      </w:pPr>
      <w:r w:rsidRPr="00F946B8">
        <w:rPr>
          <w:rFonts w:ascii="Segoe UI" w:eastAsia="Times New Roman" w:hAnsi="Segoe UI" w:cs="Segoe UI"/>
          <w:color w:val="000000"/>
          <w:sz w:val="18"/>
          <w:szCs w:val="18"/>
          <w:u w:val="single"/>
          <w:lang w:eastAsia="es-CO"/>
        </w:rPr>
        <w:t>Vigencia del artículo 123 del Decreto 2649 de 1993</w:t>
      </w:r>
    </w:p>
    <w:p w:rsidR="00F946B8" w:rsidRPr="00F946B8" w:rsidRDefault="00F946B8" w:rsidP="00F946B8">
      <w:pPr>
        <w:spacing w:line="240" w:lineRule="auto"/>
        <w:rPr>
          <w:rFonts w:ascii="Arial" w:eastAsia="Times New Roman" w:hAnsi="Arial" w:cs="Arial"/>
          <w:color w:val="000000"/>
          <w:sz w:val="18"/>
          <w:szCs w:val="18"/>
          <w:lang w:eastAsia="es-CO"/>
        </w:rPr>
      </w:pPr>
      <w:r w:rsidRPr="00F946B8">
        <w:rPr>
          <w:rFonts w:ascii="Segoe UI" w:eastAsia="Times New Roman" w:hAnsi="Segoe UI" w:cs="Segoe UI"/>
          <w:color w:val="000000"/>
          <w:sz w:val="18"/>
          <w:szCs w:val="18"/>
          <w:lang w:eastAsia="es-CO"/>
        </w:rPr>
        <w:t> </w:t>
      </w:r>
    </w:p>
    <w:p w:rsidR="00F946B8" w:rsidRPr="00F946B8" w:rsidRDefault="00F946B8" w:rsidP="00F946B8">
      <w:pPr>
        <w:spacing w:line="240" w:lineRule="auto"/>
        <w:rPr>
          <w:rFonts w:ascii="Arial" w:eastAsia="Times New Roman" w:hAnsi="Arial" w:cs="Arial"/>
          <w:color w:val="000000"/>
          <w:sz w:val="18"/>
          <w:szCs w:val="18"/>
          <w:lang w:eastAsia="es-CO"/>
        </w:rPr>
      </w:pPr>
      <w:r w:rsidRPr="00F946B8">
        <w:rPr>
          <w:rFonts w:ascii="Segoe UI" w:eastAsia="Times New Roman" w:hAnsi="Segoe UI" w:cs="Segoe UI"/>
          <w:color w:val="000000"/>
          <w:sz w:val="18"/>
          <w:szCs w:val="18"/>
          <w:lang w:eastAsia="es-CO"/>
        </w:rPr>
        <w:t>El artículo 123 del Decreto 2649 de 1993 que trata sobre los soportes contables, no fue derogado ni expresa ni tácitamente con la emisión del Decreto 2420 de 2015 y sus posteriores modificaciones.</w:t>
      </w:r>
    </w:p>
    <w:p w:rsidR="00F946B8" w:rsidRPr="00F946B8" w:rsidRDefault="00F946B8" w:rsidP="00F946B8">
      <w:pPr>
        <w:spacing w:line="240" w:lineRule="auto"/>
        <w:rPr>
          <w:rFonts w:ascii="Arial" w:eastAsia="Times New Roman" w:hAnsi="Arial" w:cs="Arial"/>
          <w:color w:val="000000"/>
          <w:sz w:val="18"/>
          <w:szCs w:val="18"/>
          <w:lang w:eastAsia="es-CO"/>
        </w:rPr>
      </w:pPr>
      <w:r w:rsidRPr="00F946B8">
        <w:rPr>
          <w:rFonts w:ascii="Segoe UI" w:eastAsia="Times New Roman" w:hAnsi="Segoe UI" w:cs="Segoe UI"/>
          <w:color w:val="000000"/>
          <w:sz w:val="18"/>
          <w:szCs w:val="18"/>
          <w:lang w:eastAsia="es-CO"/>
        </w:rPr>
        <w:t> </w:t>
      </w:r>
    </w:p>
    <w:p w:rsidR="00F946B8" w:rsidRPr="00F946B8" w:rsidRDefault="00F946B8" w:rsidP="00F946B8">
      <w:pPr>
        <w:spacing w:line="240" w:lineRule="auto"/>
        <w:rPr>
          <w:rFonts w:ascii="Arial" w:eastAsia="Times New Roman" w:hAnsi="Arial" w:cs="Arial"/>
          <w:color w:val="000000"/>
          <w:sz w:val="18"/>
          <w:szCs w:val="18"/>
          <w:lang w:eastAsia="es-CO"/>
        </w:rPr>
      </w:pPr>
      <w:r w:rsidRPr="00F946B8">
        <w:rPr>
          <w:rFonts w:ascii="Segoe UI" w:eastAsia="Times New Roman" w:hAnsi="Segoe UI" w:cs="Segoe UI"/>
          <w:color w:val="000000"/>
          <w:sz w:val="18"/>
          <w:szCs w:val="18"/>
          <w:lang w:eastAsia="es-CO"/>
        </w:rPr>
        <w:t>El Consejo presentó una propuesta al Ministerio de Hacienda y Crédito Público y al Ministerio de Comercio Industria y Turismo, en el sentido de incorporar en el anexo 6° del Decreto 2420 de 2015 y sus modificatorios, la totalidad de los artículos vigentes mencionados en el Decreto 2649 de 1993, dentro de los cuales se encuentra el mencionado por el consultante.</w:t>
      </w:r>
    </w:p>
    <w:p w:rsidR="00F946B8" w:rsidRPr="00F946B8" w:rsidRDefault="00F946B8" w:rsidP="00F946B8">
      <w:pPr>
        <w:spacing w:line="240" w:lineRule="auto"/>
        <w:rPr>
          <w:rFonts w:ascii="Arial" w:eastAsia="Times New Roman" w:hAnsi="Arial" w:cs="Arial"/>
          <w:color w:val="000000"/>
          <w:sz w:val="18"/>
          <w:szCs w:val="18"/>
          <w:lang w:eastAsia="es-CO"/>
        </w:rPr>
      </w:pPr>
      <w:r w:rsidRPr="00F946B8">
        <w:rPr>
          <w:rFonts w:ascii="Segoe UI" w:eastAsia="Times New Roman" w:hAnsi="Segoe UI" w:cs="Segoe UI"/>
          <w:color w:val="000000"/>
          <w:sz w:val="18"/>
          <w:szCs w:val="18"/>
          <w:lang w:eastAsia="es-CO"/>
        </w:rPr>
        <w:t> </w:t>
      </w:r>
    </w:p>
    <w:p w:rsidR="00F946B8" w:rsidRPr="00F946B8" w:rsidRDefault="00F946B8" w:rsidP="00F946B8">
      <w:pPr>
        <w:spacing w:line="240" w:lineRule="auto"/>
        <w:rPr>
          <w:rFonts w:ascii="Arial" w:eastAsia="Times New Roman" w:hAnsi="Arial" w:cs="Arial"/>
          <w:color w:val="000000"/>
          <w:sz w:val="18"/>
          <w:szCs w:val="18"/>
          <w:lang w:eastAsia="es-CO"/>
        </w:rPr>
      </w:pPr>
      <w:r w:rsidRPr="00F946B8">
        <w:rPr>
          <w:rFonts w:ascii="Segoe UI" w:eastAsia="Times New Roman" w:hAnsi="Segoe UI" w:cs="Segoe UI"/>
          <w:color w:val="000000"/>
          <w:sz w:val="18"/>
          <w:szCs w:val="18"/>
          <w:u w:val="single"/>
          <w:lang w:eastAsia="es-CO"/>
        </w:rPr>
        <w:t>Respecto de solicitar al departamento contable incluir en las conciliaciones bancarias la firma del funcionario que elabora la conciliación y firma revisado por el funcionario encargado de aprobar o verificar la conciliación y/o de todos los interactuantes del proceso.</w:t>
      </w:r>
    </w:p>
    <w:p w:rsidR="00F946B8" w:rsidRPr="00F946B8" w:rsidRDefault="00F946B8" w:rsidP="00F946B8">
      <w:pPr>
        <w:spacing w:line="240" w:lineRule="auto"/>
        <w:rPr>
          <w:rFonts w:ascii="Arial" w:eastAsia="Times New Roman" w:hAnsi="Arial" w:cs="Arial"/>
          <w:color w:val="000000"/>
          <w:sz w:val="18"/>
          <w:szCs w:val="18"/>
          <w:lang w:eastAsia="es-CO"/>
        </w:rPr>
      </w:pPr>
      <w:r w:rsidRPr="00F946B8">
        <w:rPr>
          <w:rFonts w:ascii="Segoe UI" w:eastAsia="Times New Roman" w:hAnsi="Segoe UI" w:cs="Segoe UI"/>
          <w:color w:val="000000"/>
          <w:sz w:val="18"/>
          <w:szCs w:val="18"/>
          <w:lang w:eastAsia="es-CO"/>
        </w:rPr>
        <w:t> </w:t>
      </w:r>
    </w:p>
    <w:p w:rsidR="00F946B8" w:rsidRPr="00F946B8" w:rsidRDefault="00F946B8" w:rsidP="00F946B8">
      <w:pPr>
        <w:spacing w:line="240" w:lineRule="auto"/>
        <w:rPr>
          <w:rFonts w:ascii="Arial" w:eastAsia="Times New Roman" w:hAnsi="Arial" w:cs="Arial"/>
          <w:color w:val="000000"/>
          <w:sz w:val="18"/>
          <w:szCs w:val="18"/>
          <w:lang w:eastAsia="es-CO"/>
        </w:rPr>
      </w:pPr>
      <w:r w:rsidRPr="00F946B8">
        <w:rPr>
          <w:rFonts w:ascii="Segoe UI" w:eastAsia="Times New Roman" w:hAnsi="Segoe UI" w:cs="Segoe UI"/>
          <w:color w:val="000000"/>
          <w:sz w:val="18"/>
          <w:szCs w:val="18"/>
          <w:lang w:eastAsia="es-CO"/>
        </w:rPr>
        <w:t>Como lo menciona el artículo 123 del Decreto 2649 de 1993:</w:t>
      </w:r>
    </w:p>
    <w:p w:rsidR="00F946B8" w:rsidRPr="00F946B8" w:rsidRDefault="00F946B8" w:rsidP="00F946B8">
      <w:pPr>
        <w:spacing w:line="240" w:lineRule="auto"/>
        <w:rPr>
          <w:rFonts w:ascii="Arial" w:eastAsia="Times New Roman" w:hAnsi="Arial" w:cs="Arial"/>
          <w:color w:val="000000"/>
          <w:sz w:val="18"/>
          <w:szCs w:val="18"/>
          <w:lang w:eastAsia="es-CO"/>
        </w:rPr>
      </w:pPr>
      <w:r w:rsidRPr="00F946B8">
        <w:rPr>
          <w:rFonts w:ascii="Segoe UI" w:eastAsia="Times New Roman" w:hAnsi="Segoe UI" w:cs="Segoe UI"/>
          <w:b/>
          <w:bCs/>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1413"/>
        <w:gridCol w:w="7081"/>
      </w:tblGrid>
      <w:tr w:rsidR="00F946B8" w:rsidRPr="00F946B8" w:rsidTr="00F946B8">
        <w:trPr>
          <w:jc w:val="center"/>
        </w:trPr>
        <w:tc>
          <w:tcPr>
            <w:tcW w:w="14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946B8" w:rsidRPr="00F946B8" w:rsidRDefault="00F946B8" w:rsidP="00F946B8">
            <w:pPr>
              <w:spacing w:line="240" w:lineRule="auto"/>
              <w:rPr>
                <w:rFonts w:eastAsia="Times New Roman"/>
                <w:szCs w:val="24"/>
                <w:lang w:eastAsia="es-CO"/>
              </w:rPr>
            </w:pPr>
            <w:r w:rsidRPr="00F946B8">
              <w:rPr>
                <w:rFonts w:ascii="Segoe UI" w:eastAsia="Times New Roman" w:hAnsi="Segoe UI" w:cs="Segoe UI"/>
                <w:b/>
                <w:bCs/>
                <w:sz w:val="20"/>
                <w:szCs w:val="20"/>
                <w:lang w:eastAsia="es-CO"/>
              </w:rPr>
              <w:t>Descripción</w:t>
            </w:r>
          </w:p>
        </w:tc>
        <w:tc>
          <w:tcPr>
            <w:tcW w:w="708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946B8" w:rsidRPr="00F946B8" w:rsidRDefault="00F946B8" w:rsidP="00F946B8">
            <w:pPr>
              <w:spacing w:line="240" w:lineRule="auto"/>
              <w:rPr>
                <w:rFonts w:eastAsia="Times New Roman"/>
                <w:szCs w:val="24"/>
                <w:lang w:eastAsia="es-CO"/>
              </w:rPr>
            </w:pPr>
            <w:r w:rsidRPr="00F946B8">
              <w:rPr>
                <w:rFonts w:ascii="Segoe UI" w:eastAsia="Times New Roman" w:hAnsi="Segoe UI" w:cs="Segoe UI"/>
                <w:b/>
                <w:bCs/>
                <w:sz w:val="20"/>
                <w:szCs w:val="20"/>
                <w:lang w:eastAsia="es-CO"/>
              </w:rPr>
              <w:t>Detalle</w:t>
            </w:r>
          </w:p>
          <w:p w:rsidR="00F946B8" w:rsidRPr="00F946B8" w:rsidRDefault="00F946B8" w:rsidP="00F946B8">
            <w:pPr>
              <w:spacing w:line="240" w:lineRule="auto"/>
              <w:rPr>
                <w:rFonts w:eastAsia="Times New Roman"/>
                <w:szCs w:val="24"/>
                <w:lang w:eastAsia="es-CO"/>
              </w:rPr>
            </w:pPr>
            <w:r w:rsidRPr="00F946B8">
              <w:rPr>
                <w:rFonts w:ascii="Segoe UI" w:eastAsia="Times New Roman" w:hAnsi="Segoe UI" w:cs="Segoe UI"/>
                <w:b/>
                <w:bCs/>
                <w:sz w:val="20"/>
                <w:szCs w:val="20"/>
                <w:lang w:eastAsia="es-CO"/>
              </w:rPr>
              <w:t> </w:t>
            </w:r>
          </w:p>
        </w:tc>
      </w:tr>
      <w:tr w:rsidR="00F946B8" w:rsidRPr="00F946B8" w:rsidTr="00F946B8">
        <w:trPr>
          <w:jc w:val="center"/>
        </w:trPr>
        <w:tc>
          <w:tcPr>
            <w:tcW w:w="14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946B8" w:rsidRPr="00F946B8" w:rsidRDefault="00F946B8" w:rsidP="00F946B8">
            <w:pPr>
              <w:spacing w:line="240" w:lineRule="auto"/>
              <w:rPr>
                <w:rFonts w:eastAsia="Times New Roman"/>
                <w:szCs w:val="24"/>
                <w:lang w:eastAsia="es-CO"/>
              </w:rPr>
            </w:pPr>
            <w:r w:rsidRPr="00F946B8">
              <w:rPr>
                <w:rFonts w:ascii="Segoe UI" w:eastAsia="Times New Roman" w:hAnsi="Segoe UI" w:cs="Segoe UI"/>
                <w:sz w:val="20"/>
                <w:szCs w:val="20"/>
                <w:lang w:eastAsia="es-CO"/>
              </w:rPr>
              <w:t>Soportes</w:t>
            </w:r>
          </w:p>
          <w:p w:rsidR="00F946B8" w:rsidRPr="00F946B8" w:rsidRDefault="00F946B8" w:rsidP="00F946B8">
            <w:pPr>
              <w:spacing w:line="240" w:lineRule="auto"/>
              <w:rPr>
                <w:rFonts w:eastAsia="Times New Roman"/>
                <w:szCs w:val="24"/>
                <w:lang w:eastAsia="es-CO"/>
              </w:rPr>
            </w:pPr>
            <w:r w:rsidRPr="00F946B8">
              <w:rPr>
                <w:rFonts w:ascii="Segoe UI" w:eastAsia="Times New Roman" w:hAnsi="Segoe UI" w:cs="Segoe UI"/>
                <w:sz w:val="20"/>
                <w:szCs w:val="20"/>
                <w:lang w:eastAsia="es-CO"/>
              </w:rPr>
              <w:t>(artículo 123</w:t>
            </w:r>
          </w:p>
          <w:p w:rsidR="00F946B8" w:rsidRPr="00F946B8" w:rsidRDefault="00F946B8" w:rsidP="00F946B8">
            <w:pPr>
              <w:spacing w:line="240" w:lineRule="auto"/>
              <w:rPr>
                <w:rFonts w:eastAsia="Times New Roman"/>
                <w:szCs w:val="24"/>
                <w:lang w:eastAsia="es-CO"/>
              </w:rPr>
            </w:pPr>
            <w:r w:rsidRPr="00F946B8">
              <w:rPr>
                <w:rFonts w:ascii="Segoe UI" w:eastAsia="Times New Roman" w:hAnsi="Segoe UI" w:cs="Segoe UI"/>
                <w:sz w:val="20"/>
                <w:szCs w:val="20"/>
                <w:lang w:eastAsia="es-CO"/>
              </w:rPr>
              <w:t>Decreto 2649</w:t>
            </w:r>
          </w:p>
          <w:p w:rsidR="00F946B8" w:rsidRPr="00F946B8" w:rsidRDefault="00F946B8" w:rsidP="00F946B8">
            <w:pPr>
              <w:spacing w:line="240" w:lineRule="auto"/>
              <w:rPr>
                <w:rFonts w:eastAsia="Times New Roman"/>
                <w:szCs w:val="24"/>
                <w:lang w:eastAsia="es-CO"/>
              </w:rPr>
            </w:pPr>
            <w:r w:rsidRPr="00F946B8">
              <w:rPr>
                <w:rFonts w:ascii="Segoe UI" w:eastAsia="Times New Roman" w:hAnsi="Segoe UI" w:cs="Segoe UI"/>
                <w:sz w:val="20"/>
                <w:szCs w:val="20"/>
                <w:lang w:eastAsia="es-CO"/>
              </w:rPr>
              <w:t>de 1993</w:t>
            </w:r>
          </w:p>
          <w:p w:rsidR="00F946B8" w:rsidRPr="00F946B8" w:rsidRDefault="00F946B8" w:rsidP="00F946B8">
            <w:pPr>
              <w:spacing w:line="240" w:lineRule="auto"/>
              <w:rPr>
                <w:rFonts w:eastAsia="Times New Roman"/>
                <w:szCs w:val="24"/>
                <w:lang w:eastAsia="es-CO"/>
              </w:rPr>
            </w:pPr>
            <w:r w:rsidRPr="00F946B8">
              <w:rPr>
                <w:rFonts w:ascii="Segoe UI" w:eastAsia="Times New Roman" w:hAnsi="Segoe UI" w:cs="Segoe UI"/>
                <w:b/>
                <w:bCs/>
                <w:sz w:val="20"/>
                <w:szCs w:val="20"/>
                <w:lang w:eastAsia="es-CO"/>
              </w:rPr>
              <w:t> </w:t>
            </w:r>
          </w:p>
        </w:tc>
        <w:tc>
          <w:tcPr>
            <w:tcW w:w="70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946B8" w:rsidRPr="00F946B8" w:rsidRDefault="00F946B8" w:rsidP="00F946B8">
            <w:pPr>
              <w:spacing w:line="240" w:lineRule="auto"/>
              <w:rPr>
                <w:rFonts w:eastAsia="Times New Roman"/>
                <w:szCs w:val="24"/>
                <w:lang w:eastAsia="es-CO"/>
              </w:rPr>
            </w:pPr>
            <w:r w:rsidRPr="00F946B8">
              <w:rPr>
                <w:rFonts w:ascii="Segoe UI" w:eastAsia="Times New Roman" w:hAnsi="Segoe UI" w:cs="Segoe UI"/>
                <w:sz w:val="20"/>
                <w:szCs w:val="20"/>
                <w:lang w:eastAsia="es-CO"/>
              </w:rPr>
              <w:t>• los hechos económicos deben documentarse mediante soportes, de origen interno o externo, debidamente fechados y autorizados por quienes intervengan en ellos o los elaboren.</w:t>
            </w:r>
          </w:p>
          <w:p w:rsidR="00F946B8" w:rsidRPr="00F946B8" w:rsidRDefault="00F946B8" w:rsidP="00F946B8">
            <w:pPr>
              <w:spacing w:line="240" w:lineRule="auto"/>
              <w:rPr>
                <w:rFonts w:eastAsia="Times New Roman"/>
                <w:szCs w:val="24"/>
                <w:lang w:eastAsia="es-CO"/>
              </w:rPr>
            </w:pPr>
            <w:r w:rsidRPr="00F946B8">
              <w:rPr>
                <w:rFonts w:ascii="Segoe UI" w:eastAsia="Times New Roman" w:hAnsi="Segoe UI" w:cs="Segoe UI"/>
                <w:sz w:val="20"/>
                <w:szCs w:val="20"/>
                <w:lang w:eastAsia="es-CO"/>
              </w:rPr>
              <w:t>• los soportes deben adherirse a los comprobantes de contabilidad respectivos o, dejando constancia en estos de tal circunstancia, conservarse archivados en orden cronológico y de tal manera que sea posible su verificación.</w:t>
            </w:r>
          </w:p>
          <w:p w:rsidR="00F946B8" w:rsidRPr="00F946B8" w:rsidRDefault="00F946B8" w:rsidP="00F946B8">
            <w:pPr>
              <w:spacing w:line="240" w:lineRule="auto"/>
              <w:rPr>
                <w:rFonts w:eastAsia="Times New Roman"/>
                <w:szCs w:val="24"/>
                <w:lang w:eastAsia="es-CO"/>
              </w:rPr>
            </w:pPr>
            <w:r w:rsidRPr="00F946B8">
              <w:rPr>
                <w:rFonts w:ascii="Segoe UI" w:eastAsia="Times New Roman" w:hAnsi="Segoe UI" w:cs="Segoe UI"/>
                <w:sz w:val="20"/>
                <w:szCs w:val="20"/>
                <w:lang w:eastAsia="es-CO"/>
              </w:rPr>
              <w:t>• los soportes pueden conservarse en el idioma en el cual se hayan otorgado, así como ser utilizados para registrar las operaciones en los libros auxiliares o de detalle.</w:t>
            </w:r>
          </w:p>
        </w:tc>
      </w:tr>
    </w:tbl>
    <w:p w:rsidR="00F946B8" w:rsidRPr="00F946B8" w:rsidRDefault="00F946B8" w:rsidP="00F946B8">
      <w:pPr>
        <w:spacing w:line="240" w:lineRule="auto"/>
        <w:rPr>
          <w:rFonts w:ascii="Arial" w:eastAsia="Times New Roman" w:hAnsi="Arial" w:cs="Arial"/>
          <w:color w:val="000000"/>
          <w:sz w:val="18"/>
          <w:szCs w:val="18"/>
          <w:lang w:eastAsia="es-CO"/>
        </w:rPr>
      </w:pPr>
      <w:r w:rsidRPr="00F946B8">
        <w:rPr>
          <w:rFonts w:ascii="Segoe UI" w:eastAsia="Times New Roman" w:hAnsi="Segoe UI" w:cs="Segoe UI"/>
          <w:color w:val="000000"/>
          <w:sz w:val="18"/>
          <w:szCs w:val="18"/>
          <w:lang w:eastAsia="es-CO"/>
        </w:rPr>
        <w:t> </w:t>
      </w:r>
    </w:p>
    <w:p w:rsidR="00F946B8" w:rsidRPr="00F946B8" w:rsidRDefault="00F946B8" w:rsidP="00F946B8">
      <w:pPr>
        <w:spacing w:line="240" w:lineRule="auto"/>
        <w:rPr>
          <w:rFonts w:ascii="Arial" w:eastAsia="Times New Roman" w:hAnsi="Arial" w:cs="Arial"/>
          <w:color w:val="000000"/>
          <w:sz w:val="18"/>
          <w:szCs w:val="18"/>
          <w:lang w:eastAsia="es-CO"/>
        </w:rPr>
      </w:pPr>
      <w:r w:rsidRPr="00F946B8">
        <w:rPr>
          <w:rFonts w:ascii="Segoe UI" w:eastAsia="Times New Roman" w:hAnsi="Segoe UI" w:cs="Segoe UI"/>
          <w:color w:val="000000"/>
          <w:sz w:val="18"/>
          <w:szCs w:val="18"/>
          <w:lang w:eastAsia="es-CO"/>
        </w:rPr>
        <w:t> </w:t>
      </w:r>
    </w:p>
    <w:p w:rsidR="00F946B8" w:rsidRPr="00F946B8" w:rsidRDefault="00F946B8" w:rsidP="00F946B8">
      <w:pPr>
        <w:spacing w:line="240" w:lineRule="auto"/>
        <w:rPr>
          <w:rFonts w:ascii="Arial" w:eastAsia="Times New Roman" w:hAnsi="Arial" w:cs="Arial"/>
          <w:color w:val="000000"/>
          <w:sz w:val="18"/>
          <w:szCs w:val="18"/>
          <w:lang w:eastAsia="es-CO"/>
        </w:rPr>
      </w:pPr>
      <w:r w:rsidRPr="00F946B8">
        <w:rPr>
          <w:rFonts w:ascii="Segoe UI" w:eastAsia="Times New Roman" w:hAnsi="Segoe UI" w:cs="Segoe UI"/>
          <w:color w:val="000000"/>
          <w:sz w:val="18"/>
          <w:szCs w:val="18"/>
          <w:lang w:eastAsia="es-CO"/>
        </w:rPr>
        <w:t>Los soportes deben elaborarse cumpliendo lo establecido en el artículo antes referido, por lo que es viable solicitar que estos sean fechados adecuadamente y firmados por quienes intervengan en ellos, o los elaboren, de conformidad con las políticas y procedimientos de la entidad, que forman parte de su sistema de control interno, cuyo diseño y mantenimiento corresponde a los responsables de la administración de la entidad.</w:t>
      </w:r>
    </w:p>
    <w:p w:rsidR="00F946B8" w:rsidRPr="00F946B8" w:rsidRDefault="00F946B8" w:rsidP="00F946B8">
      <w:pPr>
        <w:spacing w:line="240" w:lineRule="auto"/>
        <w:rPr>
          <w:rFonts w:ascii="Arial" w:eastAsia="Times New Roman" w:hAnsi="Arial" w:cs="Arial"/>
          <w:color w:val="000000"/>
          <w:sz w:val="18"/>
          <w:szCs w:val="18"/>
          <w:lang w:eastAsia="es-CO"/>
        </w:rPr>
      </w:pPr>
      <w:r w:rsidRPr="00F946B8">
        <w:rPr>
          <w:rFonts w:ascii="Segoe UI" w:eastAsia="Times New Roman" w:hAnsi="Segoe UI" w:cs="Segoe UI"/>
          <w:color w:val="000000"/>
          <w:sz w:val="18"/>
          <w:szCs w:val="18"/>
          <w:lang w:eastAsia="es-CO"/>
        </w:rPr>
        <w:t> </w:t>
      </w:r>
    </w:p>
    <w:p w:rsidR="00F946B8" w:rsidRPr="00F946B8" w:rsidRDefault="00F946B8" w:rsidP="00F946B8">
      <w:pPr>
        <w:spacing w:line="240" w:lineRule="auto"/>
        <w:rPr>
          <w:rFonts w:ascii="Arial" w:eastAsia="Times New Roman" w:hAnsi="Arial" w:cs="Arial"/>
          <w:color w:val="000000"/>
          <w:sz w:val="18"/>
          <w:szCs w:val="18"/>
          <w:lang w:eastAsia="es-CO"/>
        </w:rPr>
      </w:pPr>
      <w:r w:rsidRPr="00F946B8">
        <w:rPr>
          <w:rFonts w:ascii="Segoe UI" w:eastAsia="Times New Roman" w:hAnsi="Segoe UI" w:cs="Segoe UI"/>
          <w:color w:val="000000"/>
          <w:sz w:val="18"/>
          <w:szCs w:val="18"/>
          <w:lang w:eastAsia="es-CO"/>
        </w:rPr>
        <w:t xml:space="preserve">En los términos anteriores se absuelve la consulta, indicando </w:t>
      </w:r>
      <w:proofErr w:type="gramStart"/>
      <w:r w:rsidRPr="00F946B8">
        <w:rPr>
          <w:rFonts w:ascii="Segoe UI" w:eastAsia="Times New Roman" w:hAnsi="Segoe UI" w:cs="Segoe UI"/>
          <w:color w:val="000000"/>
          <w:sz w:val="18"/>
          <w:szCs w:val="18"/>
          <w:lang w:eastAsia="es-CO"/>
        </w:rPr>
        <w:t>que</w:t>
      </w:r>
      <w:proofErr w:type="gramEnd"/>
      <w:r w:rsidRPr="00F946B8">
        <w:rPr>
          <w:rFonts w:ascii="Segoe UI" w:eastAsia="Times New Roman" w:hAnsi="Segoe UI" w:cs="Segoe UI"/>
          <w:color w:val="000000"/>
          <w:sz w:val="18"/>
          <w:szCs w:val="18"/>
          <w:lang w:eastAsia="es-CO"/>
        </w:rPr>
        <w:t xml:space="preserve"> para hacerlo, este organismo se ciñó a la información presentada por el consultante y los efectos de este escrito son los previstos por el artículo 28 de la Ley 1755 de 2015, los conceptos emitidos por las autoridades como respuestas a peticiones realizadas en ejercicio del derecho a formular consultas no serán de obligatorio cumplimiento o ejecución.</w:t>
      </w:r>
    </w:p>
    <w:p w:rsidR="00F946B8" w:rsidRPr="00F946B8" w:rsidRDefault="00F946B8" w:rsidP="00F946B8">
      <w:pPr>
        <w:spacing w:line="240" w:lineRule="auto"/>
        <w:rPr>
          <w:rFonts w:ascii="Arial" w:eastAsia="Times New Roman" w:hAnsi="Arial" w:cs="Arial"/>
          <w:color w:val="000000"/>
          <w:sz w:val="18"/>
          <w:szCs w:val="18"/>
          <w:lang w:eastAsia="es-CO"/>
        </w:rPr>
      </w:pPr>
      <w:r w:rsidRPr="00F946B8">
        <w:rPr>
          <w:rFonts w:ascii="Segoe UI" w:eastAsia="Times New Roman" w:hAnsi="Segoe UI" w:cs="Segoe UI"/>
          <w:color w:val="000000"/>
          <w:sz w:val="18"/>
          <w:szCs w:val="18"/>
          <w:lang w:eastAsia="es-CO"/>
        </w:rPr>
        <w:t> </w:t>
      </w:r>
    </w:p>
    <w:p w:rsidR="00F946B8" w:rsidRPr="00F946B8" w:rsidRDefault="00F946B8" w:rsidP="00F946B8">
      <w:pPr>
        <w:spacing w:line="240" w:lineRule="auto"/>
        <w:rPr>
          <w:rFonts w:ascii="Arial" w:eastAsia="Times New Roman" w:hAnsi="Arial" w:cs="Arial"/>
          <w:color w:val="000000"/>
          <w:sz w:val="18"/>
          <w:szCs w:val="18"/>
          <w:lang w:eastAsia="es-CO"/>
        </w:rPr>
      </w:pPr>
      <w:r w:rsidRPr="00F946B8">
        <w:rPr>
          <w:rFonts w:ascii="Segoe UI" w:eastAsia="Times New Roman" w:hAnsi="Segoe UI" w:cs="Segoe UI"/>
          <w:color w:val="000000"/>
          <w:sz w:val="18"/>
          <w:szCs w:val="18"/>
          <w:lang w:eastAsia="es-CO"/>
        </w:rPr>
        <w:t>Cordialmente,</w:t>
      </w:r>
    </w:p>
    <w:p w:rsidR="00F946B8" w:rsidRPr="00F946B8" w:rsidRDefault="00F946B8" w:rsidP="00F946B8">
      <w:pPr>
        <w:spacing w:line="240" w:lineRule="auto"/>
        <w:rPr>
          <w:rFonts w:ascii="Arial" w:eastAsia="Times New Roman" w:hAnsi="Arial" w:cs="Arial"/>
          <w:color w:val="000000"/>
          <w:sz w:val="18"/>
          <w:szCs w:val="18"/>
          <w:lang w:eastAsia="es-CO"/>
        </w:rPr>
      </w:pPr>
      <w:r w:rsidRPr="00F946B8">
        <w:rPr>
          <w:rFonts w:ascii="Segoe UI" w:eastAsia="Times New Roman" w:hAnsi="Segoe UI" w:cs="Segoe UI"/>
          <w:b/>
          <w:bCs/>
          <w:color w:val="000000"/>
          <w:sz w:val="18"/>
          <w:szCs w:val="18"/>
          <w:lang w:eastAsia="es-CO"/>
        </w:rPr>
        <w:t> </w:t>
      </w:r>
    </w:p>
    <w:p w:rsidR="00F946B8" w:rsidRPr="00F946B8" w:rsidRDefault="00F946B8" w:rsidP="00F946B8">
      <w:pPr>
        <w:spacing w:line="240" w:lineRule="auto"/>
        <w:rPr>
          <w:rFonts w:ascii="Arial" w:eastAsia="Times New Roman" w:hAnsi="Arial" w:cs="Arial"/>
          <w:color w:val="000000"/>
          <w:sz w:val="18"/>
          <w:szCs w:val="18"/>
          <w:lang w:eastAsia="es-CO"/>
        </w:rPr>
      </w:pPr>
      <w:r w:rsidRPr="00F946B8">
        <w:rPr>
          <w:rFonts w:ascii="Segoe UI" w:eastAsia="Times New Roman" w:hAnsi="Segoe UI" w:cs="Segoe UI"/>
          <w:b/>
          <w:bCs/>
          <w:color w:val="000000"/>
          <w:sz w:val="18"/>
          <w:szCs w:val="18"/>
          <w:lang w:eastAsia="es-CO"/>
        </w:rPr>
        <w:t> </w:t>
      </w:r>
    </w:p>
    <w:p w:rsidR="00F946B8" w:rsidRPr="00F946B8" w:rsidRDefault="00F946B8" w:rsidP="00F946B8">
      <w:pPr>
        <w:spacing w:line="240" w:lineRule="auto"/>
        <w:rPr>
          <w:rFonts w:ascii="Arial" w:eastAsia="Times New Roman" w:hAnsi="Arial" w:cs="Arial"/>
          <w:color w:val="000000"/>
          <w:sz w:val="18"/>
          <w:szCs w:val="18"/>
          <w:lang w:eastAsia="es-CO"/>
        </w:rPr>
      </w:pPr>
      <w:r w:rsidRPr="00F946B8">
        <w:rPr>
          <w:rFonts w:ascii="Segoe UI" w:eastAsia="Times New Roman" w:hAnsi="Segoe UI" w:cs="Segoe UI"/>
          <w:b/>
          <w:bCs/>
          <w:color w:val="000000"/>
          <w:sz w:val="18"/>
          <w:szCs w:val="18"/>
          <w:lang w:eastAsia="es-CO"/>
        </w:rPr>
        <w:t>LEONARDO VARÓN GARCÍA</w:t>
      </w:r>
    </w:p>
    <w:p w:rsidR="00F946B8" w:rsidRPr="00F946B8" w:rsidRDefault="00F946B8" w:rsidP="00F946B8">
      <w:pPr>
        <w:spacing w:line="240" w:lineRule="auto"/>
        <w:rPr>
          <w:rFonts w:ascii="Arial" w:eastAsia="Times New Roman" w:hAnsi="Arial" w:cs="Arial"/>
          <w:color w:val="000000"/>
          <w:sz w:val="18"/>
          <w:szCs w:val="18"/>
          <w:lang w:eastAsia="es-CO"/>
        </w:rPr>
      </w:pPr>
      <w:r w:rsidRPr="00F946B8">
        <w:rPr>
          <w:rFonts w:ascii="Segoe UI" w:eastAsia="Times New Roman" w:hAnsi="Segoe UI" w:cs="Segoe UI"/>
          <w:color w:val="000000"/>
          <w:sz w:val="18"/>
          <w:szCs w:val="18"/>
          <w:lang w:eastAsia="es-CO"/>
        </w:rPr>
        <w:t>Consejero CTCP</w:t>
      </w:r>
    </w:p>
    <w:p w:rsidR="00F946B8" w:rsidRPr="00F946B8" w:rsidRDefault="00F946B8" w:rsidP="00F946B8">
      <w:pPr>
        <w:spacing w:after="285" w:line="240" w:lineRule="auto"/>
        <w:rPr>
          <w:rFonts w:ascii="Arial" w:eastAsia="Times New Roman" w:hAnsi="Arial" w:cs="Arial"/>
          <w:color w:val="000000"/>
          <w:sz w:val="18"/>
          <w:szCs w:val="18"/>
          <w:lang w:eastAsia="es-CO"/>
        </w:rPr>
      </w:pPr>
      <w:r w:rsidRPr="00F946B8">
        <w:rPr>
          <w:rFonts w:ascii="Arial" w:eastAsia="Times New Roman" w:hAnsi="Arial" w:cs="Arial"/>
          <w:color w:val="000000"/>
          <w:sz w:val="18"/>
          <w:szCs w:val="18"/>
          <w:lang w:eastAsia="es-CO"/>
        </w:rPr>
        <w:t> </w:t>
      </w:r>
    </w:p>
    <w:p w:rsidR="007F5CC8" w:rsidRDefault="007F5CC8">
      <w:bookmarkStart w:id="0" w:name="_GoBack"/>
      <w:bookmarkEnd w:id="0"/>
    </w:p>
    <w:sectPr w:rsidR="007F5C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6B8"/>
    <w:rsid w:val="007F5CC8"/>
    <w:rsid w:val="00F946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BA630-359F-4990-9C48-CC4DD76C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36"/>
        <w:lang w:val="es-CO"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99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841</Words>
  <Characters>4626</Characters>
  <Application>Microsoft Office Word</Application>
  <DocSecurity>0</DocSecurity>
  <Lines>38</Lines>
  <Paragraphs>10</Paragraphs>
  <ScaleCrop>false</ScaleCrop>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2019-12-15T13:55:00Z</dcterms:created>
  <dcterms:modified xsi:type="dcterms:W3CDTF">2019-12-15T13:57:00Z</dcterms:modified>
</cp:coreProperties>
</file>